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CF" w:rsidRPr="00D51CCF" w:rsidRDefault="00D51CCF" w:rsidP="00D51CCF">
      <w:pPr>
        <w:widowControl/>
        <w:shd w:val="clear" w:color="auto" w:fill="FFFFFF"/>
        <w:jc w:val="left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D51CCF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六安经济技术开发区管理委员会2018年政府网站工作年度报表</w:t>
      </w:r>
    </w:p>
    <w:p w:rsidR="00D51CCF" w:rsidRPr="00D51CCF" w:rsidRDefault="00D51CCF" w:rsidP="00D51C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51CCF">
        <w:rPr>
          <w:rFonts w:ascii="仿宋_GB2312" w:eastAsia="仿宋_GB2312" w:hAnsi="微软雅黑" w:cs="宋体" w:hint="eastAsia"/>
          <w:color w:val="333333"/>
          <w:kern w:val="0"/>
          <w:szCs w:val="21"/>
        </w:rPr>
        <w:t>填报单位：六安经济技术开发区管理委员会</w:t>
      </w:r>
    </w:p>
    <w:tbl>
      <w:tblPr>
        <w:tblW w:w="91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815"/>
        <w:gridCol w:w="2128"/>
        <w:gridCol w:w="2369"/>
      </w:tblGrid>
      <w:tr w:rsidR="00D51CCF" w:rsidRPr="00D51CCF" w:rsidTr="00D51CCF">
        <w:trPr>
          <w:tblCellSpacing w:w="15" w:type="dxa"/>
        </w:trPr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网站名称</w:t>
            </w:r>
          </w:p>
        </w:tc>
        <w:tc>
          <w:tcPr>
            <w:tcW w:w="7050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六安经济技术开发区管理委员会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首页网址</w:t>
            </w:r>
          </w:p>
        </w:tc>
        <w:tc>
          <w:tcPr>
            <w:tcW w:w="7050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http://jkq.luan.gov.cn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主办单位</w:t>
            </w:r>
          </w:p>
        </w:tc>
        <w:tc>
          <w:tcPr>
            <w:tcW w:w="7050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六安经济技术开发区管理委员会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网站类型</w:t>
            </w:r>
          </w:p>
        </w:tc>
        <w:tc>
          <w:tcPr>
            <w:tcW w:w="7050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 xml:space="preserve">□政府门户网站　　　</w:t>
            </w:r>
            <w:r w:rsidRPr="00D51CC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部门网站　　　□专项网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站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政府网站标识码</w:t>
            </w:r>
          </w:p>
        </w:tc>
        <w:tc>
          <w:tcPr>
            <w:tcW w:w="7050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3415000073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ICP备案号</w:t>
            </w: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皖ICP备17004878号-1</w:t>
            </w:r>
            <w:bookmarkStart w:id="0" w:name="_GoBack"/>
            <w:bookmarkEnd w:id="0"/>
            <w:r w:rsidR="00F846EB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公安机关备案号</w:t>
            </w:r>
          </w:p>
        </w:tc>
        <w:tc>
          <w:tcPr>
            <w:tcW w:w="25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皖</w:t>
            </w:r>
            <w:proofErr w:type="gramStart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公网安备</w:t>
            </w:r>
            <w:proofErr w:type="gramEnd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 xml:space="preserve"> 34150302000014号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独立用户访问总量（单位：</w:t>
            </w:r>
            <w:proofErr w:type="gramStart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7050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900661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网站总访问量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（单位：次）</w:t>
            </w:r>
          </w:p>
        </w:tc>
        <w:tc>
          <w:tcPr>
            <w:tcW w:w="7050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6394695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信息发布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3753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概况类信息更新量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政务动态信息更新量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1764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信息公开目录信息更新量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1947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专栏专题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维护数量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新开设数量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解读回应</w:t>
            </w:r>
          </w:p>
        </w:tc>
        <w:tc>
          <w:tcPr>
            <w:tcW w:w="32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解读信息发布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总数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102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解读材料数量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101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解读产品数量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媒体评论文章数量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（单位：篇）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回应公众关注热点或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重大舆情数量（单位：次）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办事服务</w:t>
            </w: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是否发布服务事项目录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　□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注册用户数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92491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政务服务事项数量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1036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90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办件量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（单位：件）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3219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自然人办件量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2720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法人办件量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499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互动交流</w:t>
            </w: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是否使用统一平台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　□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留言办理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收到留言数量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194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办结留言数量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192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平均办理时间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（单位：天）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4.9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公开答复数量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183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征集调查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征集调查期数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收到意见数量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公布调查结果期数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在线访谈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访谈期数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网民留言数量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答复网民提问数量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是否提供智能问答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　□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安全防护</w:t>
            </w: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安全检测评估次数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（单位：次）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发现问题数量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问题整改数量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是否建立安全监测预警机制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　□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是否开展应急演练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　□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是否明确网站安全责任人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　□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移动新媒体</w:t>
            </w: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是否有移动新媒体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 xml:space="preserve">　□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微博</w:t>
            </w:r>
            <w:proofErr w:type="gramEnd"/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六安开发区发布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信息发布量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关注量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3801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六安开发区发布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信息发布量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1059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订阅数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3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4887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7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D51CCF" w:rsidRPr="00D51CCF" w:rsidTr="00D51CCF">
        <w:trPr>
          <w:tblCellSpacing w:w="15" w:type="dxa"/>
        </w:trPr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创新发展</w:t>
            </w:r>
          </w:p>
        </w:tc>
        <w:tc>
          <w:tcPr>
            <w:tcW w:w="7050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 xml:space="preserve">□搜索即服务　　　□多语言版本　　　</w:t>
            </w:r>
            <w:r w:rsidRPr="00D51CC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无障碍浏览　□千人千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网</w:t>
            </w:r>
          </w:p>
          <w:p w:rsidR="00D51CCF" w:rsidRPr="00D51CCF" w:rsidRDefault="00D51CCF" w:rsidP="00D51CC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51CC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D51CCF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其他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  <w:r w:rsidRPr="00D51CCF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  <w:u w:val="single"/>
              </w:rPr>
              <w:t>智能搜索、多渠道拓展</w:t>
            </w:r>
          </w:p>
        </w:tc>
      </w:tr>
    </w:tbl>
    <w:p w:rsidR="00D51CCF" w:rsidRPr="00D51CCF" w:rsidRDefault="00D51CCF" w:rsidP="00D51C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51CCF">
        <w:rPr>
          <w:rFonts w:ascii="仿宋_GB2312" w:eastAsia="仿宋_GB2312" w:hAnsi="微软雅黑" w:cs="宋体" w:hint="eastAsia"/>
          <w:color w:val="333333"/>
          <w:kern w:val="0"/>
          <w:szCs w:val="21"/>
        </w:rPr>
        <w:t>填报日期：2019年01月02日</w:t>
      </w:r>
    </w:p>
    <w:p w:rsidR="00D51CCF" w:rsidRPr="00D51CCF" w:rsidRDefault="00D51CCF" w:rsidP="00D51C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51CCF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</w:rPr>
        <w:t>备注：“办事服务—注册用户数”为安徽省政务</w:t>
      </w:r>
      <w:proofErr w:type="gramStart"/>
      <w:r w:rsidRPr="00D51CCF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</w:rPr>
        <w:t>服务网六安分</w:t>
      </w:r>
      <w:proofErr w:type="gramEnd"/>
      <w:r w:rsidRPr="00D51CCF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</w:rPr>
        <w:t>厅全部注册用户数；</w:t>
      </w:r>
      <w:proofErr w:type="gramStart"/>
      <w:r w:rsidRPr="00D51CCF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</w:rPr>
        <w:t>网站未</w:t>
      </w:r>
      <w:proofErr w:type="gramEnd"/>
      <w:r w:rsidRPr="00D51CCF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</w:rPr>
        <w:t>开设“在线访谈”栏目，2018年未参与相关单位组织的 “在线访谈”，故报表相关项目数值为0。</w:t>
      </w:r>
    </w:p>
    <w:p w:rsidR="00AF2093" w:rsidRPr="00D51CCF" w:rsidRDefault="00AF2093"/>
    <w:sectPr w:rsidR="00AF2093" w:rsidRPr="00D51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E1" w:rsidRDefault="000B2FE1" w:rsidP="00D51CCF">
      <w:r>
        <w:separator/>
      </w:r>
    </w:p>
  </w:endnote>
  <w:endnote w:type="continuationSeparator" w:id="0">
    <w:p w:rsidR="000B2FE1" w:rsidRDefault="000B2FE1" w:rsidP="00D5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E1" w:rsidRDefault="000B2FE1" w:rsidP="00D51CCF">
      <w:r>
        <w:separator/>
      </w:r>
    </w:p>
  </w:footnote>
  <w:footnote w:type="continuationSeparator" w:id="0">
    <w:p w:rsidR="000B2FE1" w:rsidRDefault="000B2FE1" w:rsidP="00D5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93"/>
    <w:rsid w:val="000B2FE1"/>
    <w:rsid w:val="00383EBB"/>
    <w:rsid w:val="00AB2FCE"/>
    <w:rsid w:val="00AF2093"/>
    <w:rsid w:val="00D51CCF"/>
    <w:rsid w:val="00EF4B5B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C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1C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C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1C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孙超</cp:lastModifiedBy>
  <cp:revision>4</cp:revision>
  <dcterms:created xsi:type="dcterms:W3CDTF">2019-03-05T02:49:00Z</dcterms:created>
  <dcterms:modified xsi:type="dcterms:W3CDTF">2020-01-13T03:49:00Z</dcterms:modified>
</cp:coreProperties>
</file>