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D5DB5">
      <w:pPr>
        <w:pStyle w:val="2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</w:p>
    <w:p w14:paraId="401D5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六安经济技术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开发区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第一批中药材趁鲜切制</w:t>
      </w:r>
    </w:p>
    <w:p w14:paraId="641B3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企业情况表</w:t>
      </w:r>
      <w:bookmarkStart w:id="0" w:name="_GoBack"/>
      <w:bookmarkEnd w:id="0"/>
    </w:p>
    <w:p w14:paraId="6F4A5DC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72A143">
      <w:pPr>
        <w:pStyle w:val="2"/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2773"/>
        <w:gridCol w:w="2816"/>
        <w:gridCol w:w="2210"/>
      </w:tblGrid>
      <w:tr w14:paraId="0FA9C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39" w:type="dxa"/>
          </w:tcPr>
          <w:p w14:paraId="6473CFF3">
            <w:pPr>
              <w:pStyle w:val="2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2773" w:type="dxa"/>
          </w:tcPr>
          <w:p w14:paraId="1430DCB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企业名称</w:t>
            </w:r>
          </w:p>
        </w:tc>
        <w:tc>
          <w:tcPr>
            <w:tcW w:w="2816" w:type="dxa"/>
          </w:tcPr>
          <w:p w14:paraId="3FFDF83D">
            <w:pPr>
              <w:pStyle w:val="2"/>
              <w:jc w:val="center"/>
              <w:rPr>
                <w:rFonts w:hint="default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企业地址</w:t>
            </w:r>
          </w:p>
        </w:tc>
        <w:tc>
          <w:tcPr>
            <w:tcW w:w="2210" w:type="dxa"/>
          </w:tcPr>
          <w:p w14:paraId="016A5F5A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品种</w:t>
            </w:r>
          </w:p>
        </w:tc>
      </w:tr>
      <w:tr w14:paraId="215D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</w:trPr>
        <w:tc>
          <w:tcPr>
            <w:tcW w:w="1039" w:type="dxa"/>
            <w:vAlign w:val="center"/>
          </w:tcPr>
          <w:p w14:paraId="704F746B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773" w:type="dxa"/>
            <w:vAlign w:val="center"/>
          </w:tcPr>
          <w:p w14:paraId="3168848C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安徽新正药业有限公司</w:t>
            </w:r>
          </w:p>
        </w:tc>
        <w:tc>
          <w:tcPr>
            <w:tcW w:w="2816" w:type="dxa"/>
            <w:vAlign w:val="center"/>
          </w:tcPr>
          <w:p w14:paraId="7922E13A">
            <w:pPr>
              <w:pStyle w:val="2"/>
              <w:jc w:val="center"/>
              <w:rPr>
                <w:rFonts w:hint="default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安徽省六安经济技术开发区元亨路466号（安徽新正药业有限公司院内）</w:t>
            </w:r>
          </w:p>
        </w:tc>
        <w:tc>
          <w:tcPr>
            <w:tcW w:w="2210" w:type="dxa"/>
            <w:vAlign w:val="center"/>
          </w:tcPr>
          <w:p w14:paraId="4D7E16B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lang w:val="en-US" w:eastAsia="zh-CN" w:bidi="ar-SA"/>
              </w:rPr>
              <w:t>天麻、丹参、桔梗</w:t>
            </w:r>
          </w:p>
        </w:tc>
      </w:tr>
    </w:tbl>
    <w:p w14:paraId="2F1B8374"/>
    <w:sectPr>
      <w:pgSz w:w="11906" w:h="16838"/>
      <w:pgMar w:top="2154" w:right="1417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61885"/>
    <w:rsid w:val="0FFC7BEF"/>
    <w:rsid w:val="238E48C5"/>
    <w:rsid w:val="295B6166"/>
    <w:rsid w:val="2FE81E24"/>
    <w:rsid w:val="3D461885"/>
    <w:rsid w:val="59DB73E9"/>
    <w:rsid w:val="743C6B23"/>
    <w:rsid w:val="7E70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unhideWhenUsed/>
    <w:qFormat/>
    <w:uiPriority w:val="9"/>
    <w:pPr>
      <w:keepNext/>
      <w:keepLines/>
      <w:widowControl w:val="0"/>
      <w:adjustRightInd/>
      <w:spacing w:line="240" w:lineRule="auto"/>
      <w:jc w:val="both"/>
      <w:textAlignment w:val="auto"/>
      <w:outlineLvl w:val="2"/>
    </w:pPr>
    <w:rPr>
      <w:rFonts w:ascii="Times New Roman" w:hAnsi="Times New Roman" w:eastAsia="宋体" w:cs="Times New Roman"/>
      <w:b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90</Characters>
  <Lines>0</Lines>
  <Paragraphs>0</Paragraphs>
  <TotalTime>0</TotalTime>
  <ScaleCrop>false</ScaleCrop>
  <LinksUpToDate>false</LinksUpToDate>
  <CharactersWithSpaces>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2026-11-05T02:15:00Z</dcterms:created>
  <dc:creator>Mero</dc:creator>
  <cp:lastModifiedBy>Mero</cp:lastModifiedBy>
  <dcterms:modified xsi:type="dcterms:W3CDTF">2026-11-05T02:30:28Z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52944A56836A43119761612DE5CE1A89_11</vt:lpwstr>
  </property>
  <property fmtid="{D5CDD505-2E9C-101B-9397-08002B2CF9AE}" pid="4" name="KSOTemplateDocerSaveRecord">
    <vt:lpwstr>eyJoZGlkIjoiOGFhMjY0YjEzMjFhMGU2OTgzNGY3ZTFmNTEyZDYzMzQiLCJ1c2VySWQiOiI3NzAzMzEwMjMifQ==</vt:lpwstr>
  </property>
</Properties>
</file>