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A73D">
      <w:pPr>
        <w:widowControl/>
        <w:shd w:val="clear" w:color="auto" w:fill="FFFFFF"/>
        <w:jc w:val="center"/>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val="en-US" w:eastAsia="zh-CN"/>
        </w:rPr>
        <w:t>六安经济技术开发区2025年</w:t>
      </w:r>
      <w:r>
        <w:rPr>
          <w:rFonts w:ascii="Times New Roman" w:hAnsi="Times New Roman" w:eastAsia="方正小标宋_GBK" w:cs="Times New Roman"/>
          <w:color w:val="000000"/>
          <w:kern w:val="0"/>
          <w:sz w:val="44"/>
          <w:szCs w:val="44"/>
        </w:rPr>
        <w:t>政府信息公开</w:t>
      </w:r>
    </w:p>
    <w:p w14:paraId="493B9E55">
      <w:pPr>
        <w:widowControl/>
        <w:shd w:val="clear" w:color="auto" w:fill="FFFFFF"/>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工作年度报告</w:t>
      </w:r>
    </w:p>
    <w:p w14:paraId="601F7E8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仿宋_GB2312" w:hAnsi="宋体" w:eastAsia="仿宋_GB2312" w:cs="仿宋_GB2312"/>
          <w:i w:val="0"/>
          <w:iCs w:val="0"/>
          <w:caps w:val="0"/>
          <w:color w:val="000000"/>
          <w:spacing w:val="0"/>
          <w:sz w:val="32"/>
          <w:szCs w:val="32"/>
        </w:rPr>
      </w:pPr>
    </w:p>
    <w:p w14:paraId="52E988A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宋体" w:eastAsia="仿宋_GB2312" w:cs="仿宋_GB2312"/>
          <w:i w:val="0"/>
          <w:iCs w:val="0"/>
          <w:caps w:val="0"/>
          <w:color w:val="000000"/>
          <w:spacing w:val="0"/>
          <w:sz w:val="32"/>
          <w:szCs w:val="32"/>
        </w:rPr>
      </w:pPr>
      <w:r>
        <w:rPr>
          <w:rFonts w:ascii="仿宋_GB2312" w:hAnsi="宋体" w:eastAsia="仿宋_GB2312" w:cs="仿宋_GB2312"/>
          <w:i w:val="0"/>
          <w:iCs w:val="0"/>
          <w:caps w:val="0"/>
          <w:color w:val="000000"/>
          <w:spacing w:val="0"/>
          <w:sz w:val="32"/>
          <w:szCs w:val="32"/>
        </w:rPr>
        <w:t>本报告依据《中华人民共和国政府信息公开条例》（国务院令第</w:t>
      </w:r>
      <w:r>
        <w:rPr>
          <w:rFonts w:hint="eastAsia" w:ascii="仿宋_GB2312" w:hAnsi="宋体" w:eastAsia="仿宋_GB2312" w:cs="仿宋_GB2312"/>
          <w:i w:val="0"/>
          <w:iCs w:val="0"/>
          <w:caps w:val="0"/>
          <w:color w:val="000000"/>
          <w:spacing w:val="0"/>
          <w:sz w:val="32"/>
          <w:szCs w:val="32"/>
        </w:rPr>
        <w:t>711号，以下简称新《条例》）《国务院办公厅政府信息与政务公开办公室关于政府信息公开工作年度报告有关事项的通知》等文件要求，编制本报告。报告主要包括：总体情况、主动公开政府信息情况、收到和处理政府信息公开申请情况、因政府信息公开被申请行政复议和提起行政诉讼情况、存在的主要问题及改进情况和其他需要报告事项。本报告中使用数据统计期限为202</w:t>
      </w:r>
      <w:r>
        <w:rPr>
          <w:rFonts w:hint="eastAsia" w:ascii="仿宋_GB2312" w:hAnsi="宋体" w:eastAsia="仿宋_GB2312" w:cs="仿宋_GB2312"/>
          <w:i w:val="0"/>
          <w:iCs w:val="0"/>
          <w:caps w:val="0"/>
          <w:color w:val="000000"/>
          <w:spacing w:val="0"/>
          <w:sz w:val="32"/>
          <w:szCs w:val="32"/>
          <w:lang w:val="en-US" w:eastAsia="zh-CN"/>
        </w:rPr>
        <w:t>5</w:t>
      </w:r>
      <w:r>
        <w:rPr>
          <w:rFonts w:hint="eastAsia" w:ascii="仿宋_GB2312" w:hAnsi="宋体" w:eastAsia="仿宋_GB2312" w:cs="仿宋_GB2312"/>
          <w:i w:val="0"/>
          <w:iCs w:val="0"/>
          <w:caps w:val="0"/>
          <w:color w:val="000000"/>
          <w:spacing w:val="0"/>
          <w:sz w:val="32"/>
          <w:szCs w:val="32"/>
        </w:rPr>
        <w:t>年1月1日至12月31日，报告的电子版可在六安开发区管委政府信息公开网下载。如对本报告有任何疑问，请与六安经济技术开发区管理委员会办公室联系（地址：安徽省六安经济技术开发区迎宾大道，电话：</w:t>
      </w:r>
      <w:r>
        <w:rPr>
          <w:rFonts w:hint="eastAsia" w:ascii="仿宋_GB2312" w:hAnsi="宋体" w:eastAsia="仿宋_GB2312" w:cs="仿宋_GB2312"/>
          <w:i w:val="0"/>
          <w:iCs w:val="0"/>
          <w:caps w:val="0"/>
          <w:color w:val="000000"/>
          <w:spacing w:val="0"/>
          <w:sz w:val="32"/>
          <w:szCs w:val="32"/>
          <w:lang w:eastAsia="zh-CN"/>
        </w:rPr>
        <w:t>0564-3626203</w:t>
      </w:r>
      <w:r>
        <w:rPr>
          <w:rFonts w:hint="eastAsia" w:ascii="仿宋_GB2312" w:hAnsi="宋体" w:eastAsia="仿宋_GB2312" w:cs="仿宋_GB2312"/>
          <w:i w:val="0"/>
          <w:iCs w:val="0"/>
          <w:caps w:val="0"/>
          <w:color w:val="000000"/>
          <w:spacing w:val="0"/>
          <w:sz w:val="32"/>
          <w:szCs w:val="32"/>
        </w:rPr>
        <w:t>，邮编：237000）。</w:t>
      </w:r>
    </w:p>
    <w:p w14:paraId="4243494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一、总体情况</w:t>
      </w:r>
    </w:p>
    <w:p w14:paraId="54A4A7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楷体_GB2312" w:hAnsi="Calibri" w:eastAsia="楷体_GB2312" w:cs="楷体_GB2312"/>
          <w:i w:val="0"/>
          <w:iCs w:val="0"/>
          <w:caps w:val="0"/>
          <w:color w:val="000000"/>
          <w:spacing w:val="0"/>
          <w:sz w:val="32"/>
          <w:szCs w:val="32"/>
          <w:shd w:val="clear" w:fill="FFFFFF"/>
        </w:rPr>
      </w:pPr>
      <w:r>
        <w:rPr>
          <w:rFonts w:ascii="楷体_GB2312" w:hAnsi="Calibri" w:eastAsia="楷体_GB2312" w:cs="楷体_GB2312"/>
          <w:i w:val="0"/>
          <w:iCs w:val="0"/>
          <w:caps w:val="0"/>
          <w:color w:val="000000"/>
          <w:spacing w:val="0"/>
          <w:sz w:val="32"/>
          <w:szCs w:val="32"/>
          <w:shd w:val="clear" w:fill="FFFFFF"/>
        </w:rPr>
        <w:t>（一）主动公开</w:t>
      </w:r>
    </w:p>
    <w:p w14:paraId="4697136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Calibri" w:eastAsia="仿宋_GB2312" w:cs="仿宋_GB2312"/>
          <w:i w:val="0"/>
          <w:iCs w:val="0"/>
          <w:caps w:val="0"/>
          <w:color w:val="000000"/>
          <w:spacing w:val="0"/>
          <w:sz w:val="32"/>
          <w:szCs w:val="32"/>
          <w:shd w:val="clear" w:fill="FFFFFF"/>
          <w:lang w:val="en-US" w:eastAsia="zh-CN"/>
        </w:rPr>
      </w:pPr>
      <w:r>
        <w:rPr>
          <w:rFonts w:ascii="仿宋_GB2312" w:hAnsi="宋体" w:eastAsia="仿宋_GB2312" w:cs="仿宋_GB2312"/>
          <w:i w:val="0"/>
          <w:iCs w:val="0"/>
          <w:caps w:val="0"/>
          <w:color w:val="000000"/>
          <w:spacing w:val="0"/>
          <w:kern w:val="2"/>
          <w:sz w:val="32"/>
          <w:szCs w:val="32"/>
          <w:lang w:val="en-US" w:eastAsia="zh-CN" w:bidi="ar-SA"/>
        </w:rPr>
        <w:t>2025年，</w:t>
      </w:r>
      <w:r>
        <w:rPr>
          <w:rFonts w:hint="eastAsia" w:ascii="仿宋_GB2312" w:hAnsi="宋体" w:eastAsia="仿宋_GB2312" w:cs="仿宋_GB2312"/>
          <w:i w:val="0"/>
          <w:iCs w:val="0"/>
          <w:caps w:val="0"/>
          <w:color w:val="000000"/>
          <w:spacing w:val="0"/>
          <w:kern w:val="2"/>
          <w:sz w:val="32"/>
          <w:szCs w:val="32"/>
          <w:lang w:val="en-US" w:eastAsia="zh-CN" w:bidi="ar-SA"/>
        </w:rPr>
        <w:t>开发区管委</w:t>
      </w:r>
      <w:r>
        <w:rPr>
          <w:rFonts w:ascii="仿宋_GB2312" w:hAnsi="宋体" w:eastAsia="仿宋_GB2312" w:cs="仿宋_GB2312"/>
          <w:i w:val="0"/>
          <w:iCs w:val="0"/>
          <w:caps w:val="0"/>
          <w:color w:val="000000"/>
          <w:spacing w:val="0"/>
          <w:kern w:val="2"/>
          <w:sz w:val="32"/>
          <w:szCs w:val="32"/>
          <w:lang w:val="en-US" w:eastAsia="zh-CN" w:bidi="ar-SA"/>
        </w:rPr>
        <w:t>紧紧围绕全区中心工作，持续深化政务公开，切实保障公众知情权、参与权和监督权。</w:t>
      </w:r>
      <w:r>
        <w:rPr>
          <w:rFonts w:ascii="仿宋_GB2312" w:hAnsi="Calibri" w:eastAsia="仿宋_GB2312" w:cs="仿宋_GB2312"/>
          <w:i w:val="0"/>
          <w:iCs w:val="0"/>
          <w:caps w:val="0"/>
          <w:color w:val="000000"/>
          <w:spacing w:val="0"/>
          <w:sz w:val="32"/>
          <w:szCs w:val="32"/>
          <w:shd w:val="clear" w:fill="FFFFFF"/>
        </w:rPr>
        <w:t>202</w:t>
      </w:r>
      <w:r>
        <w:rPr>
          <w:rFonts w:hint="eastAsia" w:ascii="仿宋_GB2312" w:hAnsi="Calibri" w:eastAsia="仿宋_GB2312" w:cs="仿宋_GB2312"/>
          <w:i w:val="0"/>
          <w:iCs w:val="0"/>
          <w:caps w:val="0"/>
          <w:color w:val="000000"/>
          <w:spacing w:val="0"/>
          <w:sz w:val="32"/>
          <w:szCs w:val="32"/>
          <w:shd w:val="clear" w:fill="FFFFFF"/>
          <w:lang w:val="en-US" w:eastAsia="zh-CN"/>
        </w:rPr>
        <w:t>5</w:t>
      </w:r>
      <w:r>
        <w:rPr>
          <w:rFonts w:hint="eastAsia" w:ascii="仿宋_GB2312" w:hAnsi="Calibri" w:eastAsia="仿宋_GB2312" w:cs="仿宋_GB2312"/>
          <w:i w:val="0"/>
          <w:iCs w:val="0"/>
          <w:caps w:val="0"/>
          <w:color w:val="000000"/>
          <w:spacing w:val="0"/>
          <w:sz w:val="32"/>
          <w:szCs w:val="32"/>
          <w:shd w:val="clear" w:fill="FFFFFF"/>
        </w:rPr>
        <w:t>年</w:t>
      </w:r>
      <w:r>
        <w:rPr>
          <w:rFonts w:hint="eastAsia" w:ascii="仿宋_GB2312" w:hAnsi="Calibri" w:eastAsia="仿宋_GB2312" w:cs="仿宋_GB2312"/>
          <w:i w:val="0"/>
          <w:iCs w:val="0"/>
          <w:caps w:val="0"/>
          <w:color w:val="000000"/>
          <w:spacing w:val="0"/>
          <w:sz w:val="32"/>
          <w:szCs w:val="32"/>
          <w:shd w:val="clear" w:fill="FFFFFF"/>
          <w:lang w:val="en-US" w:eastAsia="zh-CN"/>
        </w:rPr>
        <w:t>根据主动公开目录，及时主动</w:t>
      </w:r>
      <w:r>
        <w:rPr>
          <w:rFonts w:hint="eastAsia" w:ascii="仿宋_GB2312" w:hAnsi="Calibri" w:eastAsia="仿宋_GB2312" w:cs="仿宋_GB2312"/>
          <w:i w:val="0"/>
          <w:iCs w:val="0"/>
          <w:caps w:val="0"/>
          <w:color w:val="000000"/>
          <w:spacing w:val="0"/>
          <w:sz w:val="32"/>
          <w:szCs w:val="32"/>
          <w:shd w:val="clear" w:fill="FFFFFF"/>
        </w:rPr>
        <w:t>公开信息</w:t>
      </w:r>
      <w:r>
        <w:rPr>
          <w:rFonts w:hint="eastAsia" w:ascii="仿宋_GB2312" w:hAnsi="Calibri" w:eastAsia="仿宋_GB2312" w:cs="仿宋_GB2312"/>
          <w:i w:val="0"/>
          <w:iCs w:val="0"/>
          <w:caps w:val="0"/>
          <w:color w:val="000000"/>
          <w:spacing w:val="0"/>
          <w:sz w:val="32"/>
          <w:szCs w:val="32"/>
          <w:shd w:val="clear" w:fill="FFFFFF"/>
          <w:lang w:val="en-US" w:eastAsia="zh-CN"/>
        </w:rPr>
        <w:t>916</w:t>
      </w:r>
      <w:r>
        <w:rPr>
          <w:rFonts w:hint="eastAsia" w:ascii="仿宋_GB2312" w:hAnsi="Calibri" w:eastAsia="仿宋_GB2312" w:cs="仿宋_GB2312"/>
          <w:i w:val="0"/>
          <w:iCs w:val="0"/>
          <w:caps w:val="0"/>
          <w:color w:val="000000"/>
          <w:spacing w:val="0"/>
          <w:sz w:val="32"/>
          <w:szCs w:val="32"/>
          <w:shd w:val="clear" w:fill="FFFFFF"/>
        </w:rPr>
        <w:t>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做好《政务信息化项目管理办法》意见征集、图片和文字解读公开；做好“双招双引”栏目信息更新；转载</w: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begin"/>
      </w:r>
      <w:r>
        <w:rPr>
          <w:rFonts w:hint="eastAsia" w:ascii="仿宋_GB2312" w:hAnsi="Calibri" w:eastAsia="仿宋_GB2312" w:cs="仿宋_GB2312"/>
          <w:i w:val="0"/>
          <w:iCs w:val="0"/>
          <w:caps w:val="0"/>
          <w:color w:val="000000"/>
          <w:spacing w:val="0"/>
          <w:sz w:val="32"/>
          <w:szCs w:val="32"/>
          <w:shd w:val="clear" w:fill="FFFFFF"/>
          <w:lang w:val="en-US" w:eastAsia="zh-CN"/>
        </w:rPr>
        <w:instrText xml:space="preserve"> HYPERLINK "http://dkj.ah.gov.cn/public/7031/40742790.html" \t "https://59.203.233.131:50080/_blank" </w:instrTex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separate"/>
      </w:r>
      <w:r>
        <w:rPr>
          <w:rFonts w:hint="eastAsia" w:ascii="仿宋_GB2312" w:hAnsi="Calibri" w:eastAsia="仿宋_GB2312" w:cs="仿宋_GB2312"/>
          <w:i w:val="0"/>
          <w:iCs w:val="0"/>
          <w:caps w:val="0"/>
          <w:color w:val="000000"/>
          <w:spacing w:val="0"/>
          <w:sz w:val="32"/>
          <w:szCs w:val="32"/>
          <w:shd w:val="clear" w:fill="FFFFFF"/>
          <w:lang w:val="en-US" w:eastAsia="zh-CN"/>
        </w:rPr>
        <w:t>《提振消费专项行动方案》</w: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end"/>
      </w:r>
      <w:r>
        <w:rPr>
          <w:rFonts w:hint="eastAsia" w:ascii="仿宋_GB2312" w:hAnsi="Calibri" w:eastAsia="仿宋_GB2312" w:cs="仿宋_GB2312"/>
          <w:i w:val="0"/>
          <w:iCs w:val="0"/>
          <w:caps w:val="0"/>
          <w:color w:val="000000"/>
          <w:spacing w:val="0"/>
          <w:sz w:val="32"/>
          <w:szCs w:val="32"/>
          <w:shd w:val="clear" w:fill="FFFFFF"/>
          <w:lang w:val="en-US" w:eastAsia="zh-CN"/>
        </w:rPr>
        <w:t>和解读；开展“</w: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begin"/>
      </w:r>
      <w:r>
        <w:rPr>
          <w:rFonts w:hint="eastAsia" w:ascii="仿宋_GB2312" w:hAnsi="Calibri" w:eastAsia="仿宋_GB2312" w:cs="仿宋_GB2312"/>
          <w:i w:val="0"/>
          <w:iCs w:val="0"/>
          <w:caps w:val="0"/>
          <w:color w:val="000000"/>
          <w:spacing w:val="0"/>
          <w:sz w:val="32"/>
          <w:szCs w:val="32"/>
          <w:shd w:val="clear" w:fill="FFFFFF"/>
          <w:lang w:val="en-US" w:eastAsia="zh-CN"/>
        </w:rPr>
        <w:instrText xml:space="preserve"> HYPERLINK "https://jkq.luan.gov.cn/public/content/10699084" \t "https://59.203.233.131:50080/_blank" </w:instrTex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separate"/>
      </w:r>
      <w:r>
        <w:rPr>
          <w:rFonts w:hint="eastAsia" w:ascii="仿宋_GB2312" w:hAnsi="Calibri" w:eastAsia="仿宋_GB2312" w:cs="仿宋_GB2312"/>
          <w:i w:val="0"/>
          <w:iCs w:val="0"/>
          <w:caps w:val="0"/>
          <w:color w:val="000000"/>
          <w:spacing w:val="0"/>
          <w:sz w:val="32"/>
          <w:szCs w:val="32"/>
          <w:shd w:val="clear" w:fill="FFFFFF"/>
          <w:lang w:val="en-US" w:eastAsia="zh-CN"/>
        </w:rPr>
        <w:t>徽动消费 乐享经开 春满皋城</w:t>
      </w:r>
      <w:r>
        <w:rPr>
          <w:rFonts w:hint="eastAsia" w:ascii="仿宋_GB2312" w:hAnsi="Calibri" w:eastAsia="仿宋_GB2312" w:cs="仿宋_GB2312"/>
          <w:i w:val="0"/>
          <w:iCs w:val="0"/>
          <w:caps w:val="0"/>
          <w:color w:val="000000"/>
          <w:spacing w:val="0"/>
          <w:sz w:val="32"/>
          <w:szCs w:val="32"/>
          <w:shd w:val="clear" w:fill="FFFFFF"/>
          <w:lang w:val="en-US" w:eastAsia="zh-CN"/>
        </w:rPr>
        <w:fldChar w:fldCharType="end"/>
      </w:r>
      <w:r>
        <w:rPr>
          <w:rFonts w:hint="eastAsia" w:ascii="仿宋_GB2312" w:hAnsi="Calibri" w:eastAsia="仿宋_GB2312" w:cs="仿宋_GB2312"/>
          <w:i w:val="0"/>
          <w:iCs w:val="0"/>
          <w:caps w:val="0"/>
          <w:color w:val="000000"/>
          <w:spacing w:val="0"/>
          <w:sz w:val="32"/>
          <w:szCs w:val="32"/>
          <w:shd w:val="clear" w:fill="FFFFFF"/>
          <w:lang w:val="en-US" w:eastAsia="zh-CN"/>
        </w:rPr>
        <w:t>”消费补贴活动，公开消费类信息16条；依据《调整后六安经济技术开发区赋权清单》及时调整相关部门职责职权信息；召开企业“十五五”规划座谈会开展企意见征求活动；开展常态化“访企入村”活动，实地讲解宣传涉企政策；通过微信公众号推出“经开V课堂”政策解读品牌，发布视频课程4期，为企提供精准有效的办事指导；</w:t>
      </w:r>
      <w:r>
        <w:rPr>
          <w:rFonts w:hint="eastAsia" w:ascii="仿宋_GB2312" w:hAnsi="仿宋_GB2312" w:eastAsia="仿宋_GB2312" w:cs="仿宋_GB2312"/>
          <w:color w:val="000000"/>
          <w:kern w:val="2"/>
          <w:sz w:val="32"/>
          <w:szCs w:val="32"/>
          <w:lang w:val="en-US" w:eastAsia="zh-CN"/>
        </w:rPr>
        <w:t>开展2025年“政府开放日——走进政务大厅 感知服务温度”活动，增强政府工作透明度，提升企业和群众获得感。</w:t>
      </w:r>
    </w:p>
    <w:p w14:paraId="61FF4B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（二）依申请公开</w:t>
      </w:r>
    </w:p>
    <w:p w14:paraId="5F6533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lang w:val="en-US"/>
        </w:rPr>
      </w:pPr>
      <w:r>
        <w:rPr>
          <w:rFonts w:hint="eastAsia" w:ascii="仿宋_GB2312" w:hAnsi="Calibri" w:eastAsia="仿宋_GB2312" w:cs="仿宋_GB2312"/>
          <w:i w:val="0"/>
          <w:iCs w:val="0"/>
          <w:caps w:val="0"/>
          <w:color w:val="000000"/>
          <w:spacing w:val="0"/>
          <w:sz w:val="32"/>
          <w:szCs w:val="32"/>
          <w:shd w:val="clear" w:fill="FFFFFF"/>
          <w:lang w:val="en-US" w:eastAsia="zh-CN"/>
        </w:rPr>
        <w:t>2025年我区共收到依申请公开5件，办理3件，</w:t>
      </w:r>
      <w:r>
        <w:rPr>
          <w:rFonts w:ascii="仿宋_GB2312" w:hAnsi="宋体" w:eastAsia="仿宋_GB2312" w:cs="仿宋_GB2312"/>
          <w:i w:val="0"/>
          <w:iCs w:val="0"/>
          <w:caps w:val="0"/>
          <w:color w:val="000000"/>
          <w:spacing w:val="0"/>
          <w:sz w:val="32"/>
          <w:szCs w:val="32"/>
          <w:shd w:val="clear" w:fill="FFFFFF"/>
        </w:rPr>
        <w:t>均严格按照相关程序及时限要求办理完毕</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还有2件已转结下年度继续办理</w:t>
      </w:r>
      <w:r>
        <w:rPr>
          <w:rFonts w:hint="eastAsia" w:ascii="仿宋_GB2312" w:hAnsi="Calibri" w:eastAsia="仿宋_GB2312" w:cs="仿宋_GB2312"/>
          <w:i w:val="0"/>
          <w:iCs w:val="0"/>
          <w:caps w:val="0"/>
          <w:color w:val="000000"/>
          <w:spacing w:val="0"/>
          <w:sz w:val="32"/>
          <w:szCs w:val="32"/>
          <w:shd w:val="clear" w:fill="FFFFFF"/>
          <w:lang w:val="en-US" w:eastAsia="zh-CN"/>
        </w:rPr>
        <w:t>。</w:t>
      </w:r>
    </w:p>
    <w:p w14:paraId="77BBA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（三）政府信息管理</w:t>
      </w:r>
    </w:p>
    <w:p w14:paraId="1DAA26B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Calibri" w:hAnsi="Calibri" w:eastAsia="仿宋_GB2312" w:cs="Calibri"/>
          <w:i w:val="0"/>
          <w:iCs w:val="0"/>
          <w:caps w:val="0"/>
          <w:color w:val="000000"/>
          <w:spacing w:val="0"/>
          <w:sz w:val="21"/>
          <w:szCs w:val="21"/>
          <w:lang w:val="en-US"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加强对每日网站发布内容监测，发布《网站每日新增监测情况》140次，并做好问题整改及核查工作；严格落实保密审查规定，开展个人隐私排查2次；及时清理失效无效历史信息。</w:t>
      </w:r>
    </w:p>
    <w:p w14:paraId="3619A7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（四）政府信息公开平台建设</w:t>
      </w:r>
    </w:p>
    <w:p w14:paraId="2D39E1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Calibri" w:eastAsia="仿宋_GB2312" w:cs="仿宋_GB2312"/>
          <w:i w:val="0"/>
          <w:iCs w:val="0"/>
          <w:caps w:val="0"/>
          <w:color w:val="000000"/>
          <w:spacing w:val="0"/>
          <w:sz w:val="32"/>
          <w:szCs w:val="32"/>
          <w:shd w:val="clear" w:fill="FFFFFF"/>
          <w:lang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新设绿色发展专栏，继续更新维护专栏3个；做好</w:t>
      </w:r>
      <w:r>
        <w:rPr>
          <w:rFonts w:hint="eastAsia" w:ascii="仿宋_GB2312" w:hAnsi="Calibri" w:eastAsia="仿宋_GB2312" w:cs="仿宋_GB2312"/>
          <w:i w:val="0"/>
          <w:iCs w:val="0"/>
          <w:caps w:val="0"/>
          <w:color w:val="000000"/>
          <w:spacing w:val="0"/>
          <w:sz w:val="32"/>
          <w:szCs w:val="32"/>
          <w:shd w:val="clear" w:fill="FFFFFF"/>
        </w:rPr>
        <w:t>政务公开专区</w:t>
      </w:r>
      <w:r>
        <w:rPr>
          <w:rFonts w:hint="eastAsia" w:ascii="仿宋_GB2312" w:hAnsi="Calibri" w:eastAsia="仿宋_GB2312" w:cs="仿宋_GB2312"/>
          <w:i w:val="0"/>
          <w:iCs w:val="0"/>
          <w:caps w:val="0"/>
          <w:color w:val="000000"/>
          <w:spacing w:val="0"/>
          <w:sz w:val="32"/>
          <w:szCs w:val="32"/>
          <w:shd w:val="clear" w:fill="FFFFFF"/>
          <w:lang w:val="en-US" w:eastAsia="zh-CN"/>
        </w:rPr>
        <w:t>运维保障，每周安排专人巡查，确保设备正常运行；通过专区电子大屏</w:t>
      </w:r>
      <w:r>
        <w:rPr>
          <w:rFonts w:hint="eastAsia" w:ascii="仿宋_GB2312" w:hAnsi="宋体" w:eastAsia="仿宋_GB2312" w:cs="仿宋_GB2312"/>
          <w:i w:val="0"/>
          <w:iCs w:val="0"/>
          <w:caps w:val="0"/>
          <w:color w:val="000000"/>
          <w:spacing w:val="0"/>
          <w:sz w:val="32"/>
          <w:szCs w:val="32"/>
          <w:shd w:val="clear" w:fill="FFFFFF"/>
        </w:rPr>
        <w:t>推送政策宣传视频国家级</w:t>
      </w:r>
      <w:r>
        <w:rPr>
          <w:rFonts w:hint="eastAsia" w:ascii="仿宋_GB2312" w:hAnsi="宋体" w:eastAsia="仿宋_GB2312" w:cs="仿宋_GB2312"/>
          <w:i w:val="0"/>
          <w:iCs w:val="0"/>
          <w:caps w:val="0"/>
          <w:color w:val="000000"/>
          <w:spacing w:val="0"/>
          <w:sz w:val="32"/>
          <w:szCs w:val="32"/>
          <w:shd w:val="clear" w:fill="FFFFFF"/>
          <w:lang w:val="en-US" w:eastAsia="zh-CN"/>
        </w:rPr>
        <w:t>8</w:t>
      </w:r>
      <w:r>
        <w:rPr>
          <w:rFonts w:hint="eastAsia" w:ascii="仿宋_GB2312" w:hAnsi="宋体" w:eastAsia="仿宋_GB2312" w:cs="仿宋_GB2312"/>
          <w:i w:val="0"/>
          <w:iCs w:val="0"/>
          <w:caps w:val="0"/>
          <w:color w:val="000000"/>
          <w:spacing w:val="0"/>
          <w:sz w:val="32"/>
          <w:szCs w:val="32"/>
          <w:shd w:val="clear" w:fill="FFFFFF"/>
        </w:rPr>
        <w:t>个，省级</w:t>
      </w:r>
      <w:r>
        <w:rPr>
          <w:rFonts w:hint="eastAsia" w:ascii="仿宋_GB2312" w:hAnsi="宋体" w:eastAsia="仿宋_GB2312" w:cs="仿宋_GB2312"/>
          <w:i w:val="0"/>
          <w:iCs w:val="0"/>
          <w:caps w:val="0"/>
          <w:color w:val="000000"/>
          <w:spacing w:val="0"/>
          <w:sz w:val="32"/>
          <w:szCs w:val="32"/>
          <w:shd w:val="clear" w:fill="FFFFFF"/>
          <w:lang w:val="en-US" w:eastAsia="zh-CN"/>
        </w:rPr>
        <w:t>12</w:t>
      </w:r>
      <w:r>
        <w:rPr>
          <w:rFonts w:hint="eastAsia" w:ascii="仿宋_GB2312" w:hAnsi="宋体" w:eastAsia="仿宋_GB2312" w:cs="仿宋_GB2312"/>
          <w:i w:val="0"/>
          <w:iCs w:val="0"/>
          <w:caps w:val="0"/>
          <w:color w:val="000000"/>
          <w:spacing w:val="0"/>
          <w:sz w:val="32"/>
          <w:szCs w:val="32"/>
          <w:shd w:val="clear" w:fill="FFFFFF"/>
        </w:rPr>
        <w:t>个，六安市及开发区7个</w:t>
      </w:r>
      <w:r>
        <w:rPr>
          <w:rFonts w:hint="eastAsia" w:ascii="仿宋_GB2312" w:hAnsi="Calibri" w:eastAsia="仿宋_GB2312" w:cs="仿宋_GB2312"/>
          <w:i w:val="0"/>
          <w:iCs w:val="0"/>
          <w:caps w:val="0"/>
          <w:color w:val="000000"/>
          <w:spacing w:val="0"/>
          <w:sz w:val="32"/>
          <w:szCs w:val="32"/>
          <w:shd w:val="clear" w:fill="FFFFFF"/>
        </w:rPr>
        <w:t>；</w:t>
      </w:r>
      <w:r>
        <w:rPr>
          <w:rFonts w:hint="eastAsia" w:ascii="仿宋_GB2312" w:hAnsi="Calibri" w:eastAsia="仿宋_GB2312" w:cs="仿宋_GB2312"/>
          <w:i w:val="0"/>
          <w:iCs w:val="0"/>
          <w:caps w:val="0"/>
          <w:color w:val="000000"/>
          <w:spacing w:val="0"/>
          <w:sz w:val="32"/>
          <w:szCs w:val="32"/>
          <w:shd w:val="clear" w:fill="FFFFFF"/>
          <w:lang w:val="en-US" w:eastAsia="zh-CN"/>
        </w:rPr>
        <w:t>累计审核发布政务资讯1246篇，微信公众号1700条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rPr>
        <w:t>及时办结</w:t>
      </w:r>
      <w:r>
        <w:rPr>
          <w:rFonts w:hint="eastAsia" w:ascii="仿宋_GB2312" w:hAnsi="仿宋_GB2312" w:eastAsia="仿宋_GB2312" w:cs="仿宋_GB2312"/>
          <w:kern w:val="2"/>
          <w:sz w:val="32"/>
          <w:szCs w:val="32"/>
          <w:lang w:val="en-US" w:eastAsia="zh-CN" w:bidi="ar-SA"/>
        </w:rPr>
        <w:t>网站12345网络渠道办理群众诉求466件；</w:t>
      </w:r>
      <w:r>
        <w:rPr>
          <w:rFonts w:ascii="仿宋_GB2312" w:hAnsi="宋体" w:eastAsia="仿宋_GB2312" w:cs="仿宋_GB2312"/>
          <w:i w:val="0"/>
          <w:iCs w:val="0"/>
          <w:caps w:val="0"/>
          <w:color w:val="000000"/>
          <w:spacing w:val="0"/>
          <w:sz w:val="32"/>
          <w:szCs w:val="32"/>
          <w:shd w:val="clear" w:fill="FFFFFF"/>
        </w:rPr>
        <w:t>依托政务服务大厅政策咨询综合服务窗口</w:t>
      </w:r>
      <w:r>
        <w:rPr>
          <w:rFonts w:hint="eastAsia" w:ascii="仿宋_GB2312" w:hAnsi="宋体" w:eastAsia="仿宋_GB2312" w:cs="仿宋_GB2312"/>
          <w:i w:val="0"/>
          <w:iCs w:val="0"/>
          <w:caps w:val="0"/>
          <w:color w:val="000000"/>
          <w:spacing w:val="0"/>
          <w:sz w:val="32"/>
          <w:szCs w:val="32"/>
          <w:shd w:val="clear" w:fill="FFFFFF"/>
        </w:rPr>
        <w:t>，全年开展办事咨询服务</w:t>
      </w:r>
      <w:r>
        <w:rPr>
          <w:rFonts w:hint="eastAsia" w:ascii="仿宋_GB2312" w:hAnsi="宋体" w:eastAsia="仿宋_GB2312" w:cs="仿宋_GB2312"/>
          <w:i w:val="0"/>
          <w:iCs w:val="0"/>
          <w:caps w:val="0"/>
          <w:color w:val="000000"/>
          <w:spacing w:val="0"/>
          <w:sz w:val="32"/>
          <w:szCs w:val="32"/>
          <w:shd w:val="clear" w:fill="FFFFFF"/>
          <w:lang w:val="en-US" w:eastAsia="zh-CN"/>
        </w:rPr>
        <w:t>4200</w:t>
      </w:r>
      <w:r>
        <w:rPr>
          <w:rFonts w:hint="eastAsia" w:ascii="仿宋_GB2312" w:hAnsi="宋体" w:eastAsia="仿宋_GB2312" w:cs="仿宋_GB2312"/>
          <w:i w:val="0"/>
          <w:iCs w:val="0"/>
          <w:caps w:val="0"/>
          <w:color w:val="000000"/>
          <w:spacing w:val="0"/>
          <w:sz w:val="32"/>
          <w:szCs w:val="32"/>
          <w:shd w:val="clear" w:fill="FFFFFF"/>
        </w:rPr>
        <w:t>余次，政策宣传</w:t>
      </w:r>
      <w:r>
        <w:rPr>
          <w:rFonts w:hint="eastAsia" w:ascii="仿宋_GB2312" w:hAnsi="宋体" w:eastAsia="仿宋_GB2312" w:cs="仿宋_GB2312"/>
          <w:i w:val="0"/>
          <w:iCs w:val="0"/>
          <w:caps w:val="0"/>
          <w:color w:val="000000"/>
          <w:spacing w:val="0"/>
          <w:sz w:val="32"/>
          <w:szCs w:val="32"/>
          <w:shd w:val="clear" w:fill="FFFFFF"/>
          <w:lang w:val="en-US" w:eastAsia="zh-CN"/>
        </w:rPr>
        <w:t>17</w:t>
      </w:r>
      <w:r>
        <w:rPr>
          <w:rFonts w:hint="eastAsia" w:ascii="仿宋_GB2312" w:hAnsi="宋体" w:eastAsia="仿宋_GB2312" w:cs="仿宋_GB2312"/>
          <w:i w:val="0"/>
          <w:iCs w:val="0"/>
          <w:caps w:val="0"/>
          <w:color w:val="000000"/>
          <w:spacing w:val="0"/>
          <w:sz w:val="32"/>
          <w:szCs w:val="32"/>
          <w:shd w:val="clear" w:fill="FFFFFF"/>
        </w:rPr>
        <w:t>次</w:t>
      </w:r>
      <w:r>
        <w:rPr>
          <w:rFonts w:hint="eastAsia" w:ascii="仿宋_GB2312" w:hAnsi="宋体" w:eastAsia="仿宋_GB2312" w:cs="仿宋_GB2312"/>
          <w:i w:val="0"/>
          <w:iCs w:val="0"/>
          <w:caps w:val="0"/>
          <w:color w:val="000000"/>
          <w:spacing w:val="0"/>
          <w:sz w:val="32"/>
          <w:szCs w:val="32"/>
          <w:shd w:val="clear" w:fill="FFFFFF"/>
          <w:lang w:eastAsia="zh-CN"/>
        </w:rPr>
        <w:t>。</w:t>
      </w:r>
    </w:p>
    <w:p w14:paraId="1CAC7D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（五）监督保障</w:t>
      </w:r>
    </w:p>
    <w:p w14:paraId="1578C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color w:val="000000"/>
          <w:kern w:val="2"/>
          <w:sz w:val="32"/>
          <w:szCs w:val="32"/>
          <w:lang w:val="en-US" w:eastAsia="zh-CN"/>
        </w:rPr>
        <w:t>动态更新各单位政务公开分管领导和联络员，对照政府信息主动公开目录明确公开职责，确保业务工作有序开展</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组织专题</w:t>
      </w:r>
      <w:r>
        <w:rPr>
          <w:rFonts w:hint="eastAsia" w:ascii="仿宋_GB2312" w:hAnsi="Calibri" w:eastAsia="仿宋_GB2312" w:cs="仿宋_GB2312"/>
          <w:i w:val="0"/>
          <w:iCs w:val="0"/>
          <w:caps w:val="0"/>
          <w:color w:val="000000"/>
          <w:spacing w:val="0"/>
          <w:sz w:val="32"/>
          <w:szCs w:val="32"/>
          <w:shd w:val="clear" w:fill="FFFFFF"/>
        </w:rPr>
        <w:t>业务培训2次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color w:val="000000"/>
          <w:kern w:val="2"/>
          <w:sz w:val="32"/>
          <w:szCs w:val="32"/>
          <w:lang w:val="en-US" w:eastAsia="zh-CN"/>
        </w:rPr>
        <w:t>及时传达学习相关文件精神，深入讲解各栏目公开要点；每季度对各栏目公开情况进行统计，发布工作提示，督促各单位及时公开；将政务公开工作纳入管委目标绩效考核，进一步压紧压实责任。</w:t>
      </w:r>
    </w:p>
    <w:p w14:paraId="02F66175">
      <w:pPr>
        <w:widowControl/>
        <w:shd w:val="clear" w:color="auto" w:fill="FFFFFF"/>
        <w:spacing w:before="0" w:beforeAutospacing="0" w:after="0" w:afterAutospacing="0"/>
        <w:ind w:firstLine="420"/>
        <w:jc w:val="both"/>
        <w:rPr>
          <w:rFonts w:hint="eastAsia" w:ascii="宋体" w:hAnsi="宋体" w:eastAsia="宋体" w:cs="宋体"/>
          <w:b/>
          <w:color w:val="000000"/>
          <w:kern w:val="0"/>
          <w:sz w:val="24"/>
          <w:szCs w:val="24"/>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二、主动公开政府信息情况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1"/>
                <w:szCs w:val="21"/>
                <w:lang w:val="en-US" w:eastAsia="zh-CN"/>
              </w:rPr>
              <w:t>8688</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35</w:t>
            </w:r>
            <w:r>
              <w:rPr>
                <w:rFonts w:hint="eastAsia" w:ascii="宋体" w:hAnsi="宋体" w:eastAsia="宋体" w:cs="宋体"/>
                <w:color w:val="000000"/>
                <w:kern w:val="0"/>
                <w:sz w:val="20"/>
                <w:szCs w:val="20"/>
              </w:rPr>
              <w:t>　</w:t>
            </w:r>
            <w:bookmarkStart w:id="0" w:name="_GoBack"/>
            <w:bookmarkEnd w:id="0"/>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14:paraId="792D6E4F">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三、收到和处理政府信息公开申请情况</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14:paraId="04DC7BE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14:paraId="5BAE964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rPr>
                <w:rFonts w:ascii="宋体" w:hAnsi="Times New Roman" w:eastAsia="仿宋_GB2312" w:cs="Times New Roman"/>
                <w:color w:val="000000"/>
                <w:sz w:val="24"/>
                <w:szCs w:val="24"/>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36E63">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19E4BA9">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5</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1935AD0">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C594155">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98310">
            <w:pPr>
              <w:widowControl/>
              <w:jc w:val="center"/>
              <w:rPr>
                <w:rFonts w:hint="eastAsia" w:ascii="仿宋_GB2312" w:hAnsi="Times New Roman" w:eastAsia="仿宋_GB2312" w:cs="Times New Roman"/>
                <w:color w:val="000000"/>
                <w:sz w:val="32"/>
                <w:szCs w:val="32"/>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1BBCA230">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F420D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07FA8E">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3</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4AB9AE6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45A99C">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C9CBDA">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71AC28">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CD1A2B">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09F9C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306E9C">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0276EA4C">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0EC331F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315C0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8F77CE">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CA4783">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9C982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FA5A3B">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38AE2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C592CE1">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7A028CC">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80D52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240BBE">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6B084D">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D937D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614201">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07FCBB">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6A132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8FEADB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D0093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825F60">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82B2F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4008C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7F911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A3F18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5AD30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01102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6D749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36667">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3EF3F6">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14469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AA7A8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43941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E692E0">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CE10750">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0EB281">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8BC78A">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2A1B1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C2691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90EF80">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730645">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8D6CDA0">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591920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E994EF">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989C4B">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5E6882">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7DCE4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E96B6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9FAB3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5768D09">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AED1C4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3DB6F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DE7BBA">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EDD9F7">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5E426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658F2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28871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B2F4DFB">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14:paraId="11AF7AF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841FCF">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C2C5AC">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74BE010">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31DF6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1F50D5">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14546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5F89BDE">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E5DE412">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11B49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68E330">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73B67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A86BF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958B35">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67932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8E406B">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31654E8F">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01A2D0">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CB988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5E54D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7EE37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B44F0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42AB2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7D11912">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7E088F26">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C5404A">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335D371">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D6907E">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0309B8">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E4BB9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8B4C1C">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C00C953">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6607D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65563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DD83D5">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C208A6">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AC73E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87F33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193C3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00419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4DE750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B2170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BB02A8">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32125C">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B473A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EE2EE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A4413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2C195F0">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76FC88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DC727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A44BAD">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F83B18A">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E4DAE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C098C7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BDB1EBB">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44E796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242AC326">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19F8714">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242AE3E">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82B4374">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1BB8A7A">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73AE7B4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FDC8200">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8E370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CE5605">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AF9F6E">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4E050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AD627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B15FA8">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4C4C0E">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00E2D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B946E9">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167E62">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546FB8">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40E2A0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D6661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651964">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AB537A">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A195A0">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67724F">
            <w:pPr>
              <w:widowControl/>
              <w:jc w:val="center"/>
              <w:rPr>
                <w:rFonts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09C44D">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BD4DE09">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BE4DEC">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0B4FE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A4E4CA0">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A1AA8F">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3</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61EE8">
            <w:pPr>
              <w:widowControl/>
              <w:jc w:val="center"/>
              <w:rPr>
                <w:rFonts w:hint="eastAsia" w:ascii="Calibri" w:hAnsi="Calibri" w:eastAsia="仿宋_GB2312" w:cs="Calibri"/>
                <w:color w:val="000000"/>
                <w:kern w:val="0"/>
                <w:sz w:val="20"/>
                <w:szCs w:val="20"/>
                <w:lang w:val="en-US" w:eastAsia="zh-CN"/>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79782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2</w:t>
            </w:r>
          </w:p>
        </w:tc>
      </w:tr>
    </w:tbl>
    <w:p w14:paraId="12328082">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四、政府信息公开行政复议、行政诉讼情况</w:t>
      </w: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jc w:val="center"/>
              <w:rPr>
                <w:rFonts w:ascii="Calibri" w:hAnsi="Calibri" w:eastAsia="仿宋_GB2312" w:cs="Calibri"/>
                <w:color w:val="000000"/>
                <w:kern w:val="0"/>
                <w:sz w:val="20"/>
                <w:szCs w:val="20"/>
              </w:rPr>
            </w:pPr>
            <w:r>
              <w:rPr>
                <w:rFonts w:hint="eastAsia" w:ascii="Calibri" w:hAnsi="Calibri" w:eastAsia="仿宋_GB2312" w:cs="Calibri"/>
                <w:color w:val="000000"/>
                <w:kern w:val="0"/>
                <w:sz w:val="20"/>
                <w:szCs w:val="20"/>
                <w:lang w:val="en-US" w:eastAsia="zh-CN"/>
              </w:rPr>
              <w:t>0</w:t>
            </w:r>
            <w:r>
              <w:rPr>
                <w:rFonts w:hint="eastAsia"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bl>
    <w:p w14:paraId="1F90CC8A">
      <w:pPr>
        <w:widowControl/>
        <w:jc w:val="center"/>
        <w:rPr>
          <w:rFonts w:ascii="仿宋_GB2312" w:hAnsi="Times New Roman" w:eastAsia="仿宋_GB2312" w:cs="Times New Roman"/>
          <w:color w:val="000000"/>
          <w:sz w:val="32"/>
          <w:szCs w:val="32"/>
        </w:rPr>
      </w:pPr>
    </w:p>
    <w:p w14:paraId="78715B09">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五、存在的主要问题及改进情况</w:t>
      </w:r>
    </w:p>
    <w:p w14:paraId="54F8E27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2024年问题整改情况如下：一是</w:t>
      </w: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政务公开信息的形式创新不足，企业对政务公开信息浏览量不高</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问题，</w:t>
      </w:r>
      <w:r>
        <w:rPr>
          <w:rFonts w:hint="eastAsia" w:ascii="仿宋_GB2312" w:hAnsi="Calibri" w:eastAsia="仿宋_GB2312" w:cs="仿宋_GB2312"/>
          <w:i w:val="0"/>
          <w:iCs w:val="0"/>
          <w:caps w:val="0"/>
          <w:color w:val="000000"/>
          <w:spacing w:val="0"/>
          <w:sz w:val="32"/>
          <w:szCs w:val="32"/>
          <w:shd w:val="clear" w:fill="FFFFFF"/>
          <w:lang w:val="en-US" w:eastAsia="zh-CN"/>
        </w:rPr>
        <w:t>通过微信公众号推出</w:t>
      </w:r>
      <w:r>
        <w:rPr>
          <w:rFonts w:hint="eastAsia" w:ascii="仿宋_GB2312" w:hAnsi="Calibri" w:eastAsia="仿宋_GB2312" w:cs="仿宋_GB2312"/>
          <w:i w:val="0"/>
          <w:iCs w:val="0"/>
          <w:caps w:val="0"/>
          <w:color w:val="auto"/>
          <w:spacing w:val="0"/>
          <w:sz w:val="32"/>
          <w:szCs w:val="32"/>
          <w:shd w:val="clear" w:fill="FFFFFF"/>
          <w:lang w:val="en-US" w:eastAsia="zh-CN"/>
        </w:rPr>
        <w:t>“经开V课堂”</w:t>
      </w:r>
      <w:r>
        <w:rPr>
          <w:rFonts w:hint="eastAsia" w:ascii="仿宋_GB2312" w:hAnsi="Calibri" w:eastAsia="仿宋_GB2312" w:cs="仿宋_GB2312"/>
          <w:i w:val="0"/>
          <w:iCs w:val="0"/>
          <w:caps w:val="0"/>
          <w:color w:val="000000"/>
          <w:spacing w:val="0"/>
          <w:sz w:val="32"/>
          <w:szCs w:val="32"/>
          <w:shd w:val="clear" w:fill="FFFFFF"/>
          <w:lang w:val="en-US" w:eastAsia="zh-CN"/>
        </w:rPr>
        <w:t>政策解读品牌系列视频，开设抖音视频号，加强融媒体建设，进一步丰富公开形式，提高浏览量；二是</w:t>
      </w: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意见征集公开不及时，宣传推广不够，征集效果不明显的问题，实行“谁起草、谁负责”责任制，在政府网站征集的同时，同步在微信公众号和抖音等新媒体平台发布信息，</w:t>
      </w:r>
      <w:r>
        <w:rPr>
          <w:rFonts w:hint="eastAsia" w:ascii="仿宋_GB2312" w:hAnsi="Calibri" w:eastAsia="仿宋_GB2312" w:cs="仿宋_GB2312"/>
          <w:i w:val="0"/>
          <w:iCs w:val="0"/>
          <w:caps w:val="0"/>
          <w:color w:val="000000"/>
          <w:spacing w:val="0"/>
          <w:sz w:val="32"/>
          <w:szCs w:val="32"/>
          <w:shd w:val="clear" w:fill="FFFFFF"/>
          <w:lang w:val="en-US" w:eastAsia="zh-CN"/>
        </w:rPr>
        <w:t>在政务服务大厅等张贴公告等多渠道推送。</w:t>
      </w:r>
    </w:p>
    <w:p w14:paraId="4EA0194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2025年存在的问题：一是政府信息公开相关法律法规及业务知识的系统性培训不够深入，在依申请公开方面培训较少</w:t>
      </w:r>
      <w:r>
        <w:rPr>
          <w:rFonts w:hint="eastAsia" w:ascii="仿宋_GB2312" w:hAnsi="Calibri" w:eastAsia="仿宋_GB2312" w:cs="仿宋_GB2312"/>
          <w:i w:val="0"/>
          <w:iCs w:val="0"/>
          <w:caps w:val="0"/>
          <w:color w:val="0000FF"/>
          <w:spacing w:val="0"/>
          <w:kern w:val="0"/>
          <w:sz w:val="32"/>
          <w:szCs w:val="32"/>
          <w:shd w:val="clear" w:color="auto" w:fill="auto"/>
          <w:lang w:val="en-US" w:eastAsia="zh-CN" w:bidi="ar"/>
        </w:rPr>
        <w:t>；</w:t>
      </w: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二是信息公开内容常以常规动态为主，涉企意见征集、主动回应信息较少。</w:t>
      </w:r>
    </w:p>
    <w:p w14:paraId="39AA71AA">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改进方式：一是加强业务培训。提升队伍素养，围绕政策解读、平台操作、依申请公开等核心内容开展培训，全面提升工作队伍业务能力与综合素质。二是加强公开内容指导，聚焦涉及公众和企业切身利益、关注度高的政策及时转载发布，强化信息公开协同机制，做好重大事项公开事前会商，及时开展意见征集工作。</w:t>
      </w:r>
    </w:p>
    <w:p w14:paraId="5F9239F6">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六、其他需要报告的事项</w:t>
      </w:r>
    </w:p>
    <w:p w14:paraId="779FEB3F">
      <w:pPr>
        <w:widowControl/>
        <w:shd w:val="clear" w:color="auto" w:fill="FFFFFF"/>
        <w:spacing w:before="0" w:beforeAutospacing="0" w:after="0" w:afterAutospacing="0"/>
        <w:ind w:firstLine="420"/>
        <w:jc w:val="left"/>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按照《国务院办公厅关于印发〈政府信息公开信息处理费管理办法〉</w:t>
      </w:r>
      <w:r>
        <w:rPr>
          <w:rFonts w:ascii="Calibri" w:hAnsi="Calibri" w:eastAsia="仿宋_GB2312" w:cs="Calibri"/>
          <w:i w:val="0"/>
          <w:iCs w:val="0"/>
          <w:caps w:val="0"/>
          <w:color w:val="000000"/>
          <w:spacing w:val="0"/>
          <w:sz w:val="32"/>
          <w:szCs w:val="32"/>
          <w:shd w:val="clear" w:fill="FFFFFF"/>
        </w:rPr>
        <w:t> </w:t>
      </w:r>
      <w:r>
        <w:rPr>
          <w:rFonts w:hint="eastAsia" w:ascii="仿宋_GB2312" w:hAnsi="宋体" w:eastAsia="仿宋_GB2312" w:cs="仿宋_GB2312"/>
          <w:i w:val="0"/>
          <w:iCs w:val="0"/>
          <w:caps w:val="0"/>
          <w:color w:val="000000"/>
          <w:spacing w:val="0"/>
          <w:sz w:val="32"/>
          <w:szCs w:val="32"/>
          <w:shd w:val="clear" w:fill="FFFFFF"/>
        </w:rPr>
        <w:t>的通知》（国办函〔2020〕109号）规定的按件、按量收费标准，本年度没有产生信息公开处理费。</w:t>
      </w:r>
    </w:p>
    <w:p w14:paraId="16525D6F">
      <w:pPr>
        <w:widowControl/>
        <w:shd w:val="clear" w:color="auto" w:fill="FFFFFF"/>
        <w:spacing w:before="0" w:beforeAutospacing="0" w:after="0" w:afterAutospacing="0"/>
        <w:ind w:firstLine="420"/>
        <w:jc w:val="left"/>
        <w:rPr>
          <w:rFonts w:hint="eastAsia" w:ascii="仿宋_GB2312" w:hAnsi="宋体" w:eastAsia="仿宋_GB2312" w:cs="仿宋_GB2312"/>
          <w:i w:val="0"/>
          <w:iCs w:val="0"/>
          <w:caps w:val="0"/>
          <w:color w:val="000000"/>
          <w:spacing w:val="0"/>
          <w:sz w:val="32"/>
          <w:szCs w:val="32"/>
          <w:shd w:val="clear" w:fill="FFFFFF"/>
        </w:rPr>
      </w:pPr>
    </w:p>
    <w:p w14:paraId="258EBC38">
      <w:pPr>
        <w:widowControl/>
        <w:shd w:val="clear" w:color="auto" w:fill="FFFFFF"/>
        <w:spacing w:before="0" w:beforeAutospacing="0" w:after="0" w:afterAutospacing="0"/>
        <w:ind w:firstLine="420"/>
        <w:jc w:val="left"/>
        <w:rPr>
          <w:rFonts w:hint="eastAsia" w:ascii="仿宋_GB2312" w:hAnsi="宋体" w:eastAsia="仿宋_GB2312" w:cs="仿宋_GB2312"/>
          <w:i w:val="0"/>
          <w:iCs w:val="0"/>
          <w:caps w:val="0"/>
          <w:color w:val="000000"/>
          <w:spacing w:val="0"/>
          <w:sz w:val="32"/>
          <w:szCs w:val="32"/>
          <w:shd w:val="clear" w:fill="FFFFFF"/>
        </w:rPr>
      </w:pPr>
    </w:p>
    <w:p w14:paraId="669BE914">
      <w:pPr>
        <w:widowControl/>
        <w:shd w:val="clear" w:color="auto" w:fill="FFFFFF"/>
        <w:spacing w:before="0" w:beforeAutospacing="0" w:after="0" w:afterAutospacing="0"/>
        <w:ind w:firstLine="420"/>
        <w:jc w:val="right"/>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eastAsia="zh-CN"/>
        </w:rPr>
        <w:t>2026年1月22日</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D228A0-0515-407B-BB16-82E335A6BB26}"/>
  </w:font>
  <w:font w:name="方正小标宋_GBK">
    <w:panose1 w:val="03000509000000000000"/>
    <w:charset w:val="86"/>
    <w:family w:val="auto"/>
    <w:pitch w:val="default"/>
    <w:sig w:usb0="00000001" w:usb1="080E0000" w:usb2="00000000" w:usb3="00000000" w:csb0="00040000" w:csb1="00000000"/>
    <w:embedRegular r:id="rId2" w:fontKey="{7FE91377-C6B9-409F-934E-7D1FAA68940D}"/>
  </w:font>
  <w:font w:name="仿宋_GB2312">
    <w:panose1 w:val="02010609030101010101"/>
    <w:charset w:val="86"/>
    <w:family w:val="modern"/>
    <w:pitch w:val="default"/>
    <w:sig w:usb0="00000001" w:usb1="080E0000" w:usb2="00000000" w:usb3="00000000" w:csb0="00040000" w:csb1="00000000"/>
    <w:embedRegular r:id="rId3" w:fontKey="{CD17DEE7-B108-4AA3-B762-7D1E643601C7}"/>
  </w:font>
  <w:font w:name="方正黑体_GBK">
    <w:panose1 w:val="03000509000000000000"/>
    <w:charset w:val="86"/>
    <w:family w:val="auto"/>
    <w:pitch w:val="default"/>
    <w:sig w:usb0="00000001" w:usb1="080E0000" w:usb2="00000000" w:usb3="00000000" w:csb0="00040000" w:csb1="00000000"/>
    <w:embedRegular r:id="rId4" w:fontKey="{FBBDBA5B-4CFF-4B31-B226-102D5F3C1BE2}"/>
  </w:font>
  <w:font w:name="楷体_GB2312">
    <w:panose1 w:val="02010609030101010101"/>
    <w:charset w:val="86"/>
    <w:family w:val="auto"/>
    <w:pitch w:val="default"/>
    <w:sig w:usb0="00000001" w:usb1="080E0000" w:usb2="00000000" w:usb3="00000000" w:csb0="00040000" w:csb1="00000000"/>
    <w:embedRegular r:id="rId5" w:fontKey="{5D9E3561-20E0-4443-A6A7-3EF23E50A839}"/>
  </w:font>
  <w:font w:name="楷体">
    <w:panose1 w:val="02010609060101010101"/>
    <w:charset w:val="86"/>
    <w:family w:val="modern"/>
    <w:pitch w:val="default"/>
    <w:sig w:usb0="800002BF" w:usb1="38CF7CFA" w:usb2="00000016" w:usb3="00000000" w:csb0="00040001" w:csb1="00000000"/>
    <w:embedRegular r:id="rId6" w:fontKey="{A1017B7F-B0DB-4BEE-BB37-552CF5FB02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14:paraId="791EF7BE">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025A"/>
    <w:rsid w:val="02CF2268"/>
    <w:rsid w:val="0310697E"/>
    <w:rsid w:val="077E3433"/>
    <w:rsid w:val="087370B9"/>
    <w:rsid w:val="09C94AB7"/>
    <w:rsid w:val="0A83110A"/>
    <w:rsid w:val="0B444D3D"/>
    <w:rsid w:val="0B4E7969"/>
    <w:rsid w:val="0B6F3488"/>
    <w:rsid w:val="0C434FFC"/>
    <w:rsid w:val="0D682F64"/>
    <w:rsid w:val="0E8536A2"/>
    <w:rsid w:val="109B6BCA"/>
    <w:rsid w:val="10A5002C"/>
    <w:rsid w:val="10B53282"/>
    <w:rsid w:val="13476E11"/>
    <w:rsid w:val="149363ED"/>
    <w:rsid w:val="15DB7217"/>
    <w:rsid w:val="16416C66"/>
    <w:rsid w:val="16BE1E47"/>
    <w:rsid w:val="16C15493"/>
    <w:rsid w:val="172E7EC2"/>
    <w:rsid w:val="17F94B19"/>
    <w:rsid w:val="19E020D4"/>
    <w:rsid w:val="1A835A12"/>
    <w:rsid w:val="1B6D7998"/>
    <w:rsid w:val="1C956C4E"/>
    <w:rsid w:val="1D072965"/>
    <w:rsid w:val="1E4E3AB1"/>
    <w:rsid w:val="1FD224BF"/>
    <w:rsid w:val="21C85928"/>
    <w:rsid w:val="244266C6"/>
    <w:rsid w:val="28403B20"/>
    <w:rsid w:val="2C922A23"/>
    <w:rsid w:val="2D436D0C"/>
    <w:rsid w:val="2E2E745B"/>
    <w:rsid w:val="2E533769"/>
    <w:rsid w:val="2EA11A1E"/>
    <w:rsid w:val="2EB27CA2"/>
    <w:rsid w:val="31F462C5"/>
    <w:rsid w:val="33043FA7"/>
    <w:rsid w:val="332F1AD4"/>
    <w:rsid w:val="33D77C4D"/>
    <w:rsid w:val="35DE52C2"/>
    <w:rsid w:val="37115340"/>
    <w:rsid w:val="395E321B"/>
    <w:rsid w:val="3A35391F"/>
    <w:rsid w:val="3BCB7A77"/>
    <w:rsid w:val="3C34294B"/>
    <w:rsid w:val="3C8B7CC0"/>
    <w:rsid w:val="3F9C06EA"/>
    <w:rsid w:val="3FBD419A"/>
    <w:rsid w:val="42CB3072"/>
    <w:rsid w:val="433D6F0A"/>
    <w:rsid w:val="43C37ED0"/>
    <w:rsid w:val="45AD6A5F"/>
    <w:rsid w:val="464473C4"/>
    <w:rsid w:val="465013A7"/>
    <w:rsid w:val="48814D56"/>
    <w:rsid w:val="495825DA"/>
    <w:rsid w:val="495E36B3"/>
    <w:rsid w:val="497A7519"/>
    <w:rsid w:val="4AA91EEB"/>
    <w:rsid w:val="4BDA58C1"/>
    <w:rsid w:val="4C4B0D80"/>
    <w:rsid w:val="4D9C7AE5"/>
    <w:rsid w:val="4E4A234A"/>
    <w:rsid w:val="4EAC328B"/>
    <w:rsid w:val="4F563CC4"/>
    <w:rsid w:val="50D70E34"/>
    <w:rsid w:val="52EA3518"/>
    <w:rsid w:val="53F1045F"/>
    <w:rsid w:val="54D02249"/>
    <w:rsid w:val="562A5542"/>
    <w:rsid w:val="56372AA1"/>
    <w:rsid w:val="587C29ED"/>
    <w:rsid w:val="5A113973"/>
    <w:rsid w:val="5A862E7C"/>
    <w:rsid w:val="5AFD593B"/>
    <w:rsid w:val="5B656B0B"/>
    <w:rsid w:val="5D02548B"/>
    <w:rsid w:val="5E7534E2"/>
    <w:rsid w:val="5EDF7832"/>
    <w:rsid w:val="60787F3E"/>
    <w:rsid w:val="61553405"/>
    <w:rsid w:val="61744FEB"/>
    <w:rsid w:val="62910F07"/>
    <w:rsid w:val="63E853DA"/>
    <w:rsid w:val="64717DB9"/>
    <w:rsid w:val="651D5558"/>
    <w:rsid w:val="65566374"/>
    <w:rsid w:val="6A0200F5"/>
    <w:rsid w:val="6B1E7934"/>
    <w:rsid w:val="6B8F0831"/>
    <w:rsid w:val="6CEA1A52"/>
    <w:rsid w:val="6DBE7D59"/>
    <w:rsid w:val="6E727441"/>
    <w:rsid w:val="6F174DC6"/>
    <w:rsid w:val="705C4D2F"/>
    <w:rsid w:val="71287543"/>
    <w:rsid w:val="71351829"/>
    <w:rsid w:val="71641E18"/>
    <w:rsid w:val="71C22345"/>
    <w:rsid w:val="7208125C"/>
    <w:rsid w:val="73697BBA"/>
    <w:rsid w:val="73B07597"/>
    <w:rsid w:val="758172A6"/>
    <w:rsid w:val="77D47CF8"/>
    <w:rsid w:val="789C53A9"/>
    <w:rsid w:val="78A172B9"/>
    <w:rsid w:val="79A75F84"/>
    <w:rsid w:val="7C1B795A"/>
    <w:rsid w:val="7D495510"/>
    <w:rsid w:val="7DFA7D8C"/>
    <w:rsid w:val="7FF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5791e281-f9b0-4be4-a2d2-7da547d3ec62</errorID>
      <errorWord>委</errorWord>
      <group>L1_Word</group>
      <groupName>字词问题</groupName>
      <ability>L2_Typo</ability>
      <abilityName>字词错误</abilityName>
      <candidateList>
        <item>委会</item>
      </candidateList>
      <explain/>
      <paraID>46971362</paraID>
      <start>10</start>
      <end>11</end>
      <status>unmodified</status>
      <modifiedWord/>
      <trackRevisions>false</trackRevisions>
    </reviewItem>
    <reviewItem>
      <errorID>e03038ce-c164-43a3-99e4-69834df54462</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46971362</paraID>
      <start>435</start>
      <end>436</end>
      <status>unmodified</status>
      <modifiedWord/>
      <trackRevisions>false</trackRevisions>
    </reviewItem>
    <reviewItem>
      <errorID>20477d40-c402-40bf-8b7c-02d797d70d91</errorID>
      <errorWord>处理</errorWord>
      <group>L1_Word</group>
      <groupName>字词问题</groupName>
      <ability>L2_Typo</ability>
      <abilityName>字词错误</abilityName>
      <candidateList>
        <item>受理</item>
      </candidateList>
      <explain/>
      <paraID>4F549988</paraID>
      <start>22</start>
      <end>24</end>
      <status>unmodified</status>
      <modifiedWord/>
      <trackRevisions>false</trackRevisions>
    </reviewItem>
    <reviewItem>
      <errorID>178b52e9-ff3c-47b5-806c-f1a028980dad</errorID>
      <errorWord>处理</errorWord>
      <group>L1_Word</group>
      <groupName>字词问题</groupName>
      <ability>L2_Typo</ability>
      <abilityName>字词错误</abilityName>
      <candidateList>
        <item>受理</item>
      </candidateList>
      <explain/>
      <paraID>6230985C</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c802a03f-e647-49cb-921a-c4c1a8ae3d8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1397</Words>
  <Characters>1461</Characters>
  <Lines>0</Lines>
  <Paragraphs>0</Paragraphs>
  <TotalTime>135</TotalTime>
  <ScaleCrop>false</ScaleCrop>
  <LinksUpToDate>false</LinksUpToDate>
  <CharactersWithSpaces>1465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追风将</cp:lastModifiedBy>
  <cp:lastPrinted>2026-01-22T09:01:00Z</cp:lastPrinted>
  <dcterms:modified xsi:type="dcterms:W3CDTF">2026-01-23T01:30:16Z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90195B2CCD404D769FFE4564E7BD9A64_12</vt:lpwstr>
  </property>
  <property fmtid="{D5CDD505-2E9C-101B-9397-08002B2CF9AE}" pid="4" name="KSOTemplateDocerSaveRecord">
    <vt:lpwstr>eyJoZGlkIjoiOTIzYTAzMTQ0ZjRkNDc2ZDk0ZDVkYzVlMDRkMmVmZmMiLCJ1c2VySWQiOiIzMzc4MzI2MDQifQ==</vt:lpwstr>
  </property>
</Properties>
</file>